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6B4F9" w14:textId="4703CD6A" w:rsidR="00F5761C" w:rsidRDefault="00F5761C" w:rsidP="00F5761C">
      <w:pPr>
        <w:jc w:val="center"/>
        <w:rPr>
          <w:b/>
          <w:bCs/>
          <w:u w:val="single"/>
        </w:rPr>
      </w:pPr>
      <w:r>
        <w:rPr>
          <w:noProof/>
        </w:rPr>
        <w:drawing>
          <wp:inline distT="0" distB="0" distL="0" distR="0" wp14:anchorId="77EC418F" wp14:editId="7FCB9CA7">
            <wp:extent cx="1463040" cy="748272"/>
            <wp:effectExtent l="0" t="0" r="3810" b="0"/>
            <wp:docPr id="3" name="Picture 2" descr="Cronton Parish Council | Parish Counc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nton Parish Council | Parish Counc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4732" cy="754252"/>
                    </a:xfrm>
                    <a:prstGeom prst="rect">
                      <a:avLst/>
                    </a:prstGeom>
                    <a:noFill/>
                    <a:ln>
                      <a:noFill/>
                    </a:ln>
                  </pic:spPr>
                </pic:pic>
              </a:graphicData>
            </a:graphic>
          </wp:inline>
        </w:drawing>
      </w:r>
    </w:p>
    <w:p w14:paraId="113AD049" w14:textId="77777777" w:rsidR="003A4611" w:rsidRDefault="003A4611" w:rsidP="003A4611">
      <w:pPr>
        <w:rPr>
          <w:rFonts w:ascii="Arial" w:hAnsi="Arial" w:cs="Arial"/>
          <w:sz w:val="32"/>
          <w:szCs w:val="32"/>
        </w:rPr>
      </w:pPr>
    </w:p>
    <w:p w14:paraId="7484B009" w14:textId="1BD338E8" w:rsidR="003A4611" w:rsidRPr="003A4611" w:rsidRDefault="003A4611" w:rsidP="003A4611">
      <w:pPr>
        <w:rPr>
          <w:rFonts w:ascii="Arial" w:hAnsi="Arial" w:cs="Arial"/>
          <w:sz w:val="32"/>
          <w:szCs w:val="32"/>
        </w:rPr>
      </w:pPr>
      <w:r w:rsidRPr="003A4611">
        <w:rPr>
          <w:rFonts w:ascii="Arial" w:hAnsi="Arial" w:cs="Arial"/>
          <w:sz w:val="32"/>
          <w:szCs w:val="32"/>
        </w:rPr>
        <w:t xml:space="preserve">CRONTON PARISH COUNCIL </w:t>
      </w:r>
      <w:r w:rsidRPr="003A4611">
        <w:rPr>
          <w:rFonts w:ascii="Arial" w:hAnsi="Arial" w:cs="Arial"/>
          <w:sz w:val="32"/>
          <w:szCs w:val="32"/>
        </w:rPr>
        <w:t xml:space="preserve">- </w:t>
      </w:r>
      <w:r w:rsidRPr="003A4611">
        <w:rPr>
          <w:rFonts w:ascii="Arial" w:hAnsi="Arial" w:cs="Arial"/>
          <w:sz w:val="32"/>
          <w:szCs w:val="32"/>
        </w:rPr>
        <w:t xml:space="preserve">POWER OF DELEGATION </w:t>
      </w:r>
    </w:p>
    <w:p w14:paraId="78DBE332" w14:textId="77777777" w:rsidR="003A4611" w:rsidRDefault="003A4611" w:rsidP="003A4611">
      <w:pPr>
        <w:rPr>
          <w:rFonts w:ascii="Arial" w:hAnsi="Arial" w:cs="Arial"/>
          <w:sz w:val="22"/>
          <w:szCs w:val="22"/>
        </w:rPr>
      </w:pPr>
    </w:p>
    <w:p w14:paraId="15B906BE" w14:textId="0BEC072C" w:rsidR="003A4611" w:rsidRPr="003A4611" w:rsidRDefault="003A4611" w:rsidP="003A4611">
      <w:pPr>
        <w:rPr>
          <w:rFonts w:ascii="Arial" w:hAnsi="Arial" w:cs="Arial"/>
          <w:sz w:val="22"/>
          <w:szCs w:val="22"/>
        </w:rPr>
      </w:pPr>
      <w:r w:rsidRPr="003A4611">
        <w:rPr>
          <w:rFonts w:ascii="Arial" w:hAnsi="Arial" w:cs="Arial"/>
          <w:sz w:val="22"/>
          <w:szCs w:val="22"/>
        </w:rPr>
        <w:t>There should be delegated to each committee of the Parish Council full power to exercise and perform on behalf of and in the name of the Parish Council, all powers and duties of the Parish Council in relation to the functions specified in their respective Terms of Reference. Provided that:</w:t>
      </w:r>
    </w:p>
    <w:p w14:paraId="764475EC" w14:textId="77777777" w:rsidR="003A4611" w:rsidRPr="003A4611" w:rsidRDefault="003A4611" w:rsidP="003A4611">
      <w:pPr>
        <w:rPr>
          <w:rFonts w:ascii="Arial" w:hAnsi="Arial" w:cs="Arial"/>
          <w:sz w:val="22"/>
          <w:szCs w:val="22"/>
        </w:rPr>
      </w:pPr>
      <w:r w:rsidRPr="003A4611">
        <w:rPr>
          <w:rFonts w:ascii="Arial" w:hAnsi="Arial" w:cs="Arial"/>
          <w:sz w:val="22"/>
          <w:szCs w:val="22"/>
        </w:rPr>
        <w:t xml:space="preserve">1. No committee shall exercise or perform any of the following powers or duties which are </w:t>
      </w:r>
    </w:p>
    <w:p w14:paraId="3B6CC2D7" w14:textId="77777777" w:rsidR="003A4611" w:rsidRPr="003A4611" w:rsidRDefault="003A4611" w:rsidP="003A4611">
      <w:pPr>
        <w:rPr>
          <w:rFonts w:ascii="Arial" w:hAnsi="Arial" w:cs="Arial"/>
          <w:sz w:val="22"/>
          <w:szCs w:val="22"/>
        </w:rPr>
      </w:pPr>
      <w:r w:rsidRPr="003A4611">
        <w:rPr>
          <w:rFonts w:ascii="Arial" w:hAnsi="Arial" w:cs="Arial"/>
          <w:sz w:val="22"/>
          <w:szCs w:val="22"/>
        </w:rPr>
        <w:t>specifically reserved to the Parish Council for decision:</w:t>
      </w:r>
    </w:p>
    <w:p w14:paraId="567B7F5B" w14:textId="77777777" w:rsidR="003A4611" w:rsidRPr="003A4611" w:rsidRDefault="003A4611" w:rsidP="003A4611">
      <w:pPr>
        <w:rPr>
          <w:rFonts w:ascii="Arial" w:hAnsi="Arial" w:cs="Arial"/>
          <w:sz w:val="22"/>
          <w:szCs w:val="22"/>
        </w:rPr>
      </w:pPr>
      <w:r w:rsidRPr="003A4611">
        <w:rPr>
          <w:rFonts w:ascii="Arial" w:hAnsi="Arial" w:cs="Arial"/>
          <w:sz w:val="22"/>
          <w:szCs w:val="22"/>
        </w:rPr>
        <w:t xml:space="preserve">(a) The setting of the Parish Council precept </w:t>
      </w:r>
    </w:p>
    <w:p w14:paraId="5AD1AA50" w14:textId="77777777" w:rsidR="003A4611" w:rsidRPr="003A4611" w:rsidRDefault="003A4611" w:rsidP="003A4611">
      <w:pPr>
        <w:rPr>
          <w:rFonts w:ascii="Arial" w:hAnsi="Arial" w:cs="Arial"/>
          <w:sz w:val="22"/>
          <w:szCs w:val="22"/>
        </w:rPr>
      </w:pPr>
      <w:r w:rsidRPr="003A4611">
        <w:rPr>
          <w:rFonts w:ascii="Arial" w:hAnsi="Arial" w:cs="Arial"/>
          <w:sz w:val="22"/>
          <w:szCs w:val="22"/>
        </w:rPr>
        <w:t xml:space="preserve">(b) Approval of the annual estimates of expenditure and income </w:t>
      </w:r>
    </w:p>
    <w:p w14:paraId="387F9A40" w14:textId="77777777" w:rsidR="003A4611" w:rsidRPr="003A4611" w:rsidRDefault="003A4611" w:rsidP="003A4611">
      <w:pPr>
        <w:rPr>
          <w:rFonts w:ascii="Arial" w:hAnsi="Arial" w:cs="Arial"/>
          <w:sz w:val="22"/>
          <w:szCs w:val="22"/>
        </w:rPr>
      </w:pPr>
      <w:r w:rsidRPr="003A4611">
        <w:rPr>
          <w:rFonts w:ascii="Arial" w:hAnsi="Arial" w:cs="Arial"/>
          <w:sz w:val="22"/>
          <w:szCs w:val="22"/>
        </w:rPr>
        <w:t xml:space="preserve">(c) The incurring of any expenditure not included in the above estimates </w:t>
      </w:r>
    </w:p>
    <w:p w14:paraId="124D6544" w14:textId="77777777" w:rsidR="003A4611" w:rsidRPr="003A4611" w:rsidRDefault="003A4611" w:rsidP="003A4611">
      <w:pPr>
        <w:rPr>
          <w:rFonts w:ascii="Arial" w:hAnsi="Arial" w:cs="Arial"/>
          <w:sz w:val="22"/>
          <w:szCs w:val="22"/>
        </w:rPr>
      </w:pPr>
      <w:r w:rsidRPr="003A4611">
        <w:rPr>
          <w:rFonts w:ascii="Arial" w:hAnsi="Arial" w:cs="Arial"/>
          <w:sz w:val="22"/>
          <w:szCs w:val="22"/>
        </w:rPr>
        <w:t>(d) The approval of any matter which is required by statute to be decided by the Parish Council</w:t>
      </w:r>
    </w:p>
    <w:p w14:paraId="3E329747" w14:textId="77777777" w:rsidR="003A4611" w:rsidRPr="003A4611" w:rsidRDefault="003A4611" w:rsidP="003A4611">
      <w:pPr>
        <w:rPr>
          <w:rFonts w:ascii="Arial" w:hAnsi="Arial" w:cs="Arial"/>
          <w:sz w:val="22"/>
          <w:szCs w:val="22"/>
        </w:rPr>
      </w:pPr>
      <w:r w:rsidRPr="003A4611">
        <w:rPr>
          <w:rFonts w:ascii="Arial" w:hAnsi="Arial" w:cs="Arial"/>
          <w:sz w:val="22"/>
          <w:szCs w:val="22"/>
        </w:rPr>
        <w:t xml:space="preserve">(e) The making, alteration or revocation of Standing Orders and management of the Parish Council </w:t>
      </w:r>
    </w:p>
    <w:p w14:paraId="35E253C3" w14:textId="77777777" w:rsidR="003A4611" w:rsidRPr="003A4611" w:rsidRDefault="003A4611" w:rsidP="003A4611">
      <w:pPr>
        <w:rPr>
          <w:rFonts w:ascii="Arial" w:hAnsi="Arial" w:cs="Arial"/>
          <w:sz w:val="22"/>
          <w:szCs w:val="22"/>
        </w:rPr>
      </w:pPr>
      <w:r w:rsidRPr="003A4611">
        <w:rPr>
          <w:rFonts w:ascii="Arial" w:hAnsi="Arial" w:cs="Arial"/>
          <w:sz w:val="22"/>
          <w:szCs w:val="22"/>
        </w:rPr>
        <w:t xml:space="preserve">(f) The appointment of committees and the members to serve thereon. </w:t>
      </w:r>
    </w:p>
    <w:p w14:paraId="163129F9" w14:textId="66AC88B2" w:rsidR="003A4611" w:rsidRPr="003A4611" w:rsidRDefault="003A4611" w:rsidP="003A4611">
      <w:pPr>
        <w:rPr>
          <w:rFonts w:ascii="Arial" w:hAnsi="Arial" w:cs="Arial"/>
          <w:sz w:val="22"/>
          <w:szCs w:val="22"/>
        </w:rPr>
      </w:pPr>
      <w:r w:rsidRPr="003A4611">
        <w:rPr>
          <w:rFonts w:ascii="Arial" w:hAnsi="Arial" w:cs="Arial"/>
          <w:sz w:val="22"/>
          <w:szCs w:val="22"/>
        </w:rPr>
        <w:t>2. Any matter delegated to a committee which, in the opinion of three members of that committee is of sufficient importance, shall upon a ruling by the Chairman of that committee to that effect, be excluded from the powers of delegation and made subject of a recommendation to the Parish Council for a decision.</w:t>
      </w:r>
    </w:p>
    <w:p w14:paraId="6BE1087C" w14:textId="13E5F8E9" w:rsidR="005D035E" w:rsidRPr="00F5761C" w:rsidRDefault="003A4611" w:rsidP="003A4611">
      <w:pPr>
        <w:rPr>
          <w:rFonts w:ascii="Arial" w:hAnsi="Arial" w:cs="Arial"/>
          <w:sz w:val="22"/>
          <w:szCs w:val="22"/>
        </w:rPr>
      </w:pPr>
      <w:r w:rsidRPr="003A4611">
        <w:rPr>
          <w:rFonts w:ascii="Arial" w:hAnsi="Arial" w:cs="Arial"/>
          <w:sz w:val="22"/>
          <w:szCs w:val="22"/>
        </w:rPr>
        <w:t xml:space="preserve">Adopted by the Council </w:t>
      </w:r>
      <w:r>
        <w:rPr>
          <w:rFonts w:ascii="Arial" w:hAnsi="Arial" w:cs="Arial"/>
          <w:sz w:val="22"/>
          <w:szCs w:val="22"/>
        </w:rPr>
        <w:t>12</w:t>
      </w:r>
      <w:r>
        <w:rPr>
          <w:rFonts w:ascii="Arial" w:hAnsi="Arial" w:cs="Arial"/>
          <w:sz w:val="22"/>
          <w:szCs w:val="22"/>
          <w:vertAlign w:val="superscript"/>
        </w:rPr>
        <w:t xml:space="preserve">th </w:t>
      </w:r>
      <w:r>
        <w:rPr>
          <w:rFonts w:ascii="Arial" w:hAnsi="Arial" w:cs="Arial"/>
          <w:sz w:val="22"/>
          <w:szCs w:val="22"/>
        </w:rPr>
        <w:t xml:space="preserve">May </w:t>
      </w:r>
      <w:r w:rsidRPr="003A4611">
        <w:rPr>
          <w:rFonts w:ascii="Arial" w:hAnsi="Arial" w:cs="Arial"/>
          <w:sz w:val="22"/>
          <w:szCs w:val="22"/>
        </w:rPr>
        <w:t>202</w:t>
      </w:r>
      <w:r>
        <w:rPr>
          <w:rFonts w:ascii="Arial" w:hAnsi="Arial" w:cs="Arial"/>
          <w:sz w:val="22"/>
          <w:szCs w:val="22"/>
        </w:rPr>
        <w:t>5</w:t>
      </w:r>
    </w:p>
    <w:sectPr w:rsidR="005D035E" w:rsidRPr="00F576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1C"/>
    <w:rsid w:val="003A4611"/>
    <w:rsid w:val="005342A0"/>
    <w:rsid w:val="005D035E"/>
    <w:rsid w:val="008F726C"/>
    <w:rsid w:val="00E34EA2"/>
    <w:rsid w:val="00E3644B"/>
    <w:rsid w:val="00F57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50D5"/>
  <w15:chartTrackingRefBased/>
  <w15:docId w15:val="{5A9F5CE8-E130-4788-B6FA-18450514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6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6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6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6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6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6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6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6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76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6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6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6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61C"/>
    <w:rPr>
      <w:rFonts w:eastAsiaTheme="majorEastAsia" w:cstheme="majorBidi"/>
      <w:color w:val="272727" w:themeColor="text1" w:themeTint="D8"/>
    </w:rPr>
  </w:style>
  <w:style w:type="paragraph" w:styleId="Title">
    <w:name w:val="Title"/>
    <w:basedOn w:val="Normal"/>
    <w:next w:val="Normal"/>
    <w:link w:val="TitleChar"/>
    <w:uiPriority w:val="10"/>
    <w:qFormat/>
    <w:rsid w:val="00F57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6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6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6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61C"/>
    <w:pPr>
      <w:spacing w:before="160"/>
      <w:jc w:val="center"/>
    </w:pPr>
    <w:rPr>
      <w:i/>
      <w:iCs/>
      <w:color w:val="404040" w:themeColor="text1" w:themeTint="BF"/>
    </w:rPr>
  </w:style>
  <w:style w:type="character" w:customStyle="1" w:styleId="QuoteChar">
    <w:name w:val="Quote Char"/>
    <w:basedOn w:val="DefaultParagraphFont"/>
    <w:link w:val="Quote"/>
    <w:uiPriority w:val="29"/>
    <w:rsid w:val="00F5761C"/>
    <w:rPr>
      <w:i/>
      <w:iCs/>
      <w:color w:val="404040" w:themeColor="text1" w:themeTint="BF"/>
    </w:rPr>
  </w:style>
  <w:style w:type="paragraph" w:styleId="ListParagraph">
    <w:name w:val="List Paragraph"/>
    <w:basedOn w:val="Normal"/>
    <w:uiPriority w:val="34"/>
    <w:qFormat/>
    <w:rsid w:val="00F5761C"/>
    <w:pPr>
      <w:ind w:left="720"/>
      <w:contextualSpacing/>
    </w:pPr>
  </w:style>
  <w:style w:type="character" w:styleId="IntenseEmphasis">
    <w:name w:val="Intense Emphasis"/>
    <w:basedOn w:val="DefaultParagraphFont"/>
    <w:uiPriority w:val="21"/>
    <w:qFormat/>
    <w:rsid w:val="00F5761C"/>
    <w:rPr>
      <w:i/>
      <w:iCs/>
      <w:color w:val="0F4761" w:themeColor="accent1" w:themeShade="BF"/>
    </w:rPr>
  </w:style>
  <w:style w:type="paragraph" w:styleId="IntenseQuote">
    <w:name w:val="Intense Quote"/>
    <w:basedOn w:val="Normal"/>
    <w:next w:val="Normal"/>
    <w:link w:val="IntenseQuoteChar"/>
    <w:uiPriority w:val="30"/>
    <w:qFormat/>
    <w:rsid w:val="00F57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61C"/>
    <w:rPr>
      <w:i/>
      <w:iCs/>
      <w:color w:val="0F4761" w:themeColor="accent1" w:themeShade="BF"/>
    </w:rPr>
  </w:style>
  <w:style w:type="character" w:styleId="IntenseReference">
    <w:name w:val="Intense Reference"/>
    <w:basedOn w:val="DefaultParagraphFont"/>
    <w:uiPriority w:val="32"/>
    <w:qFormat/>
    <w:rsid w:val="00F576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Prescott</dc:creator>
  <cp:keywords/>
  <dc:description/>
  <cp:lastModifiedBy>Yvonne Prescott</cp:lastModifiedBy>
  <cp:revision>2</cp:revision>
  <dcterms:created xsi:type="dcterms:W3CDTF">2025-04-28T18:36:00Z</dcterms:created>
  <dcterms:modified xsi:type="dcterms:W3CDTF">2025-04-28T18:36:00Z</dcterms:modified>
</cp:coreProperties>
</file>